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Окружного конкурса фотографий «Как молоды мы были…»</w:t>
      </w:r>
    </w:p>
    <w:p w:rsidR="00F36F21" w:rsidRDefault="00F36F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6F21" w:rsidRDefault="00EA32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цель, задачи, порядок, сроки, условия проведения конкурса, требования к работам, критерии отбора и подведения итогов </w:t>
      </w:r>
      <w:r>
        <w:rPr>
          <w:sz w:val="28"/>
          <w:szCs w:val="28"/>
        </w:rPr>
        <w:t>конкурса.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Организатор конкурса – депутат Думы Югры, координатор партийного проекта «Старшее поколение» Семенов В.Н. при поддержке Департамента культуры Ханты-Мансийского автономного округа – Югры и автономного учреждения Ханты-Мансийского автономного о</w:t>
      </w:r>
      <w:r>
        <w:rPr>
          <w:sz w:val="28"/>
          <w:szCs w:val="28"/>
        </w:rPr>
        <w:t>круга – Югры «Окружной Дом народного творчества».</w:t>
      </w:r>
    </w:p>
    <w:p w:rsidR="00F36F21" w:rsidRDefault="00F36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 – поддержка и стимулирование активности жителей Югры старшего поколения, раскрытие их творческого потенциала.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</w:t>
      </w:r>
      <w:r>
        <w:rPr>
          <w:rFonts w:ascii="Times New Roman" w:hAnsi="Times New Roman" w:cs="Times New Roman"/>
          <w:sz w:val="28"/>
          <w:szCs w:val="28"/>
        </w:rPr>
        <w:t>ния и продвижения талантов и способностей граждан старшего поколения Югры;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граждан к новым формам культурно-досуговой деятельности;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развитие фототворчества в регионе;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фотовыставки из лучших работ участников;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тивизация интереса населения к истории, проблемам, общественной жизни городов, поселков, сел и деревень Югры.</w:t>
      </w:r>
    </w:p>
    <w:p w:rsidR="00F36F21" w:rsidRDefault="00F36F21">
      <w:pPr>
        <w:pStyle w:val="a8"/>
        <w:spacing w:line="360" w:lineRule="auto"/>
        <w:ind w:firstLine="567"/>
        <w:jc w:val="both"/>
        <w:rPr>
          <w:sz w:val="20"/>
          <w:szCs w:val="20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Сроки проведения </w:t>
      </w: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01.07.2017 г. по 10.12.2017.</w:t>
      </w:r>
    </w:p>
    <w:p w:rsidR="00F36F21" w:rsidRDefault="00EA32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Этапы проведения конкурса:</w:t>
      </w:r>
    </w:p>
    <w:tbl>
      <w:tblPr>
        <w:tblStyle w:val="ac"/>
        <w:tblW w:w="10242" w:type="dxa"/>
        <w:jc w:val="center"/>
        <w:tblLook w:val="04A0" w:firstRow="1" w:lastRow="0" w:firstColumn="1" w:lastColumn="0" w:noHBand="0" w:noVBand="1"/>
      </w:tblPr>
      <w:tblGrid>
        <w:gridCol w:w="5670"/>
        <w:gridCol w:w="4572"/>
      </w:tblGrid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36F21">
        <w:trPr>
          <w:trHeight w:val="897"/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конкурсе и фоторабот участников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июля – 15 октября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жюри по рассмотрению конкурсных фоторабот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– 30 ноября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итогов конкурса на официальных сайтах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– 10 декабря 2017 года</w:t>
            </w:r>
          </w:p>
        </w:tc>
      </w:tr>
    </w:tbl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люблю тебя, жизнь</w:t>
      </w:r>
      <w:r>
        <w:rPr>
          <w:rFonts w:ascii="Times New Roman" w:hAnsi="Times New Roman" w:cs="Times New Roman"/>
          <w:sz w:val="28"/>
          <w:szCs w:val="28"/>
        </w:rPr>
        <w:t>» (фотографии достойных людей Югры; человек труда в процессе трудовой деятельности на предприятиях и в учреждениях Югры; поколение труда (о людях, прославивших округ, город, поселок, село), поколение будущего (инд</w:t>
      </w:r>
      <w:r>
        <w:rPr>
          <w:rFonts w:ascii="Times New Roman" w:hAnsi="Times New Roman" w:cs="Times New Roman"/>
          <w:sz w:val="28"/>
          <w:szCs w:val="28"/>
        </w:rPr>
        <w:t>ивидуальная история человека, семьи), ветераны войны и боевых действий).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эту землю знаю с детства</w:t>
      </w:r>
      <w:r>
        <w:rPr>
          <w:rFonts w:ascii="Times New Roman" w:hAnsi="Times New Roman" w:cs="Times New Roman"/>
          <w:sz w:val="28"/>
          <w:szCs w:val="28"/>
        </w:rPr>
        <w:t>» (фотографии природы родного края, города, поселка, села глазами его жителей в любое время года, национальные и культурные традиции).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«Семейный </w:t>
      </w:r>
      <w:r>
        <w:rPr>
          <w:rFonts w:ascii="Times New Roman" w:hAnsi="Times New Roman" w:cs="Times New Roman"/>
          <w:b/>
          <w:sz w:val="28"/>
          <w:szCs w:val="28"/>
        </w:rPr>
        <w:t>альбом»</w:t>
      </w:r>
      <w:r>
        <w:rPr>
          <w:rFonts w:ascii="Times New Roman" w:hAnsi="Times New Roman" w:cs="Times New Roman"/>
          <w:sz w:val="28"/>
          <w:szCs w:val="28"/>
        </w:rPr>
        <w:t xml:space="preserve"> (фотографии истории семьи на фоне истории округа с 1930-2017 годов).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фотоконкурсе принимают участие только граждане, постоянно проживающие на территории Югры, в возрасте старше 50 лет.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 заполняет а</w:t>
      </w:r>
      <w:r>
        <w:rPr>
          <w:rFonts w:ascii="Times New Roman" w:hAnsi="Times New Roman" w:cs="Times New Roman"/>
          <w:sz w:val="28"/>
          <w:szCs w:val="28"/>
        </w:rPr>
        <w:t xml:space="preserve">нкету-заявку (Приложение 1 к Положению) и направляет в адрес АУ «Окружной Дом народного творчества» на e-mail: mo@to-kultura.ru с отметкой «на конкурс фоторабот». Адрес учреждения: г. Ханты-Мансийск, ул. Гагарина, 10. Контактный телефон: 8 (3467) 33-53-94 </w:t>
      </w:r>
      <w:r>
        <w:rPr>
          <w:rFonts w:ascii="Times New Roman" w:hAnsi="Times New Roman" w:cs="Times New Roman"/>
          <w:sz w:val="28"/>
          <w:szCs w:val="28"/>
        </w:rPr>
        <w:t>Горохова Нина Григорьевна, ведущий методист методического отдела АУ «Окружной Дом народного творчества».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анкете-заявке прилагаются направляемые конкурсные работы – фотографии в электронном виде. От каждого участника принимается не более 2-х фотограф</w:t>
      </w:r>
      <w:r>
        <w:rPr>
          <w:rFonts w:ascii="Times New Roman" w:hAnsi="Times New Roman" w:cs="Times New Roman"/>
          <w:sz w:val="28"/>
          <w:szCs w:val="28"/>
        </w:rPr>
        <w:t>ий в каждой номинации (не более 4-х работ от одного участника). Весь пакет документов направляется в адрес АУ «Окружной Дом народного творчества» единовременно. Неполный пакет документов к рассмотрению экспертным советом не принимается.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 Технические пар</w:t>
      </w:r>
      <w:r>
        <w:rPr>
          <w:rFonts w:ascii="Times New Roman" w:hAnsi="Times New Roman" w:cs="Times New Roman"/>
          <w:sz w:val="28"/>
          <w:szCs w:val="28"/>
        </w:rPr>
        <w:t xml:space="preserve">аметры присылаемых изображений: расширение JPEG, размер по большей стороне – 1920 pix, максимальный объем одного изображения – 2 Mb.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Также недопустимыми являются фотографии выражающие агрессию, пропагандирующие экстремизм, насили</w:t>
      </w:r>
      <w:r>
        <w:rPr>
          <w:rFonts w:ascii="Times New Roman" w:hAnsi="Times New Roman" w:cs="Times New Roman"/>
          <w:sz w:val="28"/>
          <w:szCs w:val="28"/>
        </w:rPr>
        <w:t xml:space="preserve">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Не допускаются: искажающая фотообработка, коллажирован</w:t>
      </w:r>
      <w:r>
        <w:rPr>
          <w:rFonts w:ascii="Times New Roman" w:hAnsi="Times New Roman" w:cs="Times New Roman"/>
          <w:sz w:val="28"/>
          <w:szCs w:val="28"/>
        </w:rPr>
        <w:t>ие, фотомонтаж и т.д.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Фотоработы, направленные на конкурс, не возвращаются. Все исключительные права на использование присланных для участия в конкурсе фоторабот претенденты конкурса безвозмездно (без выплаты авторского вознаграждения) организаторам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Претенденту должны принадлежать авторские права на каждую представля</w:t>
      </w:r>
      <w:r>
        <w:rPr>
          <w:rFonts w:ascii="Times New Roman" w:hAnsi="Times New Roman" w:cs="Times New Roman"/>
          <w:sz w:val="28"/>
          <w:szCs w:val="28"/>
        </w:rPr>
        <w:t>емую им на конкурс фотографию. В случае публикации или показа 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Фотоработы, не отвечающие у</w:t>
      </w:r>
      <w:r>
        <w:rPr>
          <w:rFonts w:ascii="Times New Roman" w:hAnsi="Times New Roman" w:cs="Times New Roman"/>
          <w:sz w:val="28"/>
          <w:szCs w:val="28"/>
        </w:rPr>
        <w:t>словиям конкурса и присланные после указанного срока, не рассматриваются и не возвращаются.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Все участники конкурса дают свое согласие на размещение информации, предоставленной в адрес АУ «Окружной Дом народного творчества».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Критерии оценки работ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снимка;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восприятие;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фотоработы;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F36F21" w:rsidRDefault="00F36F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Итоги конкурса подводит жюри, утверждаемое на общественном со</w:t>
      </w:r>
      <w:r>
        <w:rPr>
          <w:rFonts w:ascii="Times New Roman" w:hAnsi="Times New Roman" w:cs="Times New Roman"/>
          <w:sz w:val="28"/>
          <w:szCs w:val="28"/>
        </w:rPr>
        <w:t xml:space="preserve">вете партийного проекта «Старшее поколение». Жюри определяет лучшие работы открытым голосованием.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Итогом обсуждения конкурсных выступлений является Протокол заседания жюри, на основании которого производится награждение победителей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Жюр</w:t>
      </w:r>
      <w:r>
        <w:rPr>
          <w:rFonts w:ascii="Times New Roman" w:hAnsi="Times New Roman" w:cs="Times New Roman"/>
          <w:sz w:val="28"/>
          <w:szCs w:val="28"/>
        </w:rPr>
        <w:t xml:space="preserve">и имеет право определять победителей конкурса в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каждой номинации Лауреаты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, присуждать дипломы и призы участникам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спорных ситуациях решающее слово остается за Председателем жюри.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Итоги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Фотографии–победители будут опубликованы на сайте депутата Думы Югры, координатора партийного проекта «Старшее поколение» Семенова В.Н., при подготовке новостных материалов о конкурсе в средствах массовой информации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Югры, на информационных порталах автономного округа, Департамента культуры автономного округа и АУ «Окружной Дом народного творчества».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7.2. Фотоработы победителей будут опубликованы в буклете и представлены в выставке на базе государственных учрежден</w:t>
      </w:r>
      <w:r>
        <w:rPr>
          <w:rFonts w:ascii="Times New Roman" w:hAnsi="Times New Roman" w:cs="Times New Roman"/>
          <w:sz w:val="28"/>
          <w:szCs w:val="28"/>
        </w:rPr>
        <w:t>ий культуры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Церемония награждения победителей состоится во время праздничных мероприятий, приуроченных ко дню рождения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Организаторы обязуются указывать автора фотографий при использовании работ в буклетах, </w:t>
      </w:r>
      <w:r>
        <w:rPr>
          <w:rFonts w:ascii="Times New Roman" w:hAnsi="Times New Roman" w:cs="Times New Roman"/>
          <w:sz w:val="28"/>
          <w:szCs w:val="28"/>
        </w:rPr>
        <w:t>других печатных изданиях, слайд–шоу, презентациях.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F36F21">
          <w:footerReference w:type="default" r:id="rId8"/>
          <w:pgSz w:w="11906" w:h="16838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</w:p>
    <w:p w:rsidR="00F36F21" w:rsidRDefault="00EA32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 фотографий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 фотографий, 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36F21">
        <w:tc>
          <w:tcPr>
            <w:tcW w:w="957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фотоработы (фоторабот), с указанием номинации (номинаций)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дений (Ф.И.О., дата рождения, контактный телефон) </w:t>
            </w:r>
          </w:p>
          <w:p w:rsidR="00F36F21" w:rsidRDefault="00F36F21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36F21" w:rsidRDefault="00EA32C4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 и Ф.И.О. прописью полностью)</w:t>
            </w:r>
          </w:p>
        </w:tc>
      </w:tr>
    </w:tbl>
    <w:p w:rsidR="00F36F21" w:rsidRDefault="00F36F21">
      <w:pPr>
        <w:spacing w:after="0" w:line="360" w:lineRule="auto"/>
        <w:contextualSpacing/>
      </w:pPr>
    </w:p>
    <w:sectPr w:rsidR="00F36F21">
      <w:footerReference w:type="default" r:id="rId9"/>
      <w:pgSz w:w="11906" w:h="16838"/>
      <w:pgMar w:top="568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C4" w:rsidRDefault="00EA32C4">
      <w:pPr>
        <w:spacing w:after="0" w:line="240" w:lineRule="auto"/>
      </w:pPr>
      <w:r>
        <w:separator/>
      </w:r>
    </w:p>
  </w:endnote>
  <w:endnote w:type="continuationSeparator" w:id="0">
    <w:p w:rsidR="00EA32C4" w:rsidRDefault="00EA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796356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1A517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10652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1A517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C4" w:rsidRDefault="00EA32C4">
      <w:pPr>
        <w:spacing w:after="0" w:line="240" w:lineRule="auto"/>
      </w:pPr>
      <w:r>
        <w:separator/>
      </w:r>
    </w:p>
  </w:footnote>
  <w:footnote w:type="continuationSeparator" w:id="0">
    <w:p w:rsidR="00EA32C4" w:rsidRDefault="00EA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A1"/>
    <w:multiLevelType w:val="multilevel"/>
    <w:tmpl w:val="6812D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223D48"/>
    <w:multiLevelType w:val="multilevel"/>
    <w:tmpl w:val="89700B6C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BDD"/>
    <w:multiLevelType w:val="multilevel"/>
    <w:tmpl w:val="477263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C31686B"/>
    <w:multiLevelType w:val="multilevel"/>
    <w:tmpl w:val="529EE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1"/>
    <w:rsid w:val="001A517D"/>
    <w:rsid w:val="00EA32C4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Сергей Петрович</dc:creator>
  <cp:lastModifiedBy>Шнейдмиллер Марина</cp:lastModifiedBy>
  <cp:revision>2</cp:revision>
  <dcterms:created xsi:type="dcterms:W3CDTF">2017-09-04T05:02:00Z</dcterms:created>
  <dcterms:modified xsi:type="dcterms:W3CDTF">2017-09-04T05:02:00Z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